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Muslim Services Referral Resources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out the Muslim Provider Directory at: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https://projecttaqwa.org/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Inner Voice Psychotherapy:</w:t>
      </w:r>
    </w:p>
    <w:p w:rsidR="00000000" w:rsidDel="00000000" w:rsidP="00000000" w:rsidRDefault="00000000" w:rsidRPr="00000000" w14:paraId="00000006">
      <w:pPr>
        <w:ind w:left="0" w:firstLine="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https://innervoicepc.com/our-team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Chicago and Skokie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rtl w:val="0"/>
        </w:rPr>
        <w:t xml:space="preserve">Family Therapy: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Asushah Malik</w:t>
      </w:r>
    </w:p>
    <w:p w:rsidR="00000000" w:rsidDel="00000000" w:rsidP="00000000" w:rsidRDefault="00000000" w:rsidRPr="00000000" w14:paraId="0000000B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www.indigotherapygroup.com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Northbrook, IL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Online and in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(there are other Muslim therapists at this group as well) Private insurance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3)Stone Catcher’s counseling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Multiple providers with many specialties</w:t>
      </w:r>
    </w:p>
    <w:p w:rsidR="00000000" w:rsidDel="00000000" w:rsidP="00000000" w:rsidRDefault="00000000" w:rsidRPr="00000000" w14:paraId="00000012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www.stonecatcherscounseling.com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 network with BCBS PPO, BCBS Community Health, Medicaid, Humana, Aetna Better Health, Meidian, Medicare, and Cigna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3020 Woodcreek Drive, Suite A-2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Downers Grove, IL 630-797-9807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4)The Psychology Center, Inc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Multiple Providers with many specialties</w:t>
      </w:r>
    </w:p>
    <w:p w:rsidR="00000000" w:rsidDel="00000000" w:rsidP="00000000" w:rsidRDefault="00000000" w:rsidRPr="00000000" w14:paraId="0000001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www.thepsychologycenter.biz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 network with most insurances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10343 S. Western Avenue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Chicago, Il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773-238-2828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5)Mindful Mindset Wellness Center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Several Muslim providers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https://mindfulmindsetwellnesscenter.com/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 network plans: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rPr>
          <w:b w:val="1"/>
          <w:color w:val="3f4a49"/>
          <w:sz w:val="18"/>
          <w:szCs w:val="18"/>
          <w:shd w:fill="fafafa" w:val="clear"/>
        </w:rPr>
      </w:pPr>
      <w:r w:rsidDel="00000000" w:rsidR="00000000" w:rsidRPr="00000000">
        <w:rPr>
          <w:b w:val="1"/>
          <w:color w:val="3f4a49"/>
          <w:sz w:val="18"/>
          <w:szCs w:val="18"/>
          <w:shd w:fill="fafafa" w:val="clear"/>
          <w:rtl w:val="0"/>
        </w:rPr>
        <w:t xml:space="preserve">Blue Cross Blue Shield PPO and Blue Choice Plans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Rule="auto"/>
        <w:rPr>
          <w:b w:val="1"/>
          <w:color w:val="3f4a49"/>
          <w:sz w:val="18"/>
          <w:szCs w:val="18"/>
          <w:shd w:fill="fafafa" w:val="clear"/>
        </w:rPr>
      </w:pPr>
      <w:r w:rsidDel="00000000" w:rsidR="00000000" w:rsidRPr="00000000">
        <w:rPr>
          <w:b w:val="1"/>
          <w:color w:val="3f4a49"/>
          <w:sz w:val="18"/>
          <w:szCs w:val="18"/>
          <w:shd w:fill="fafafa" w:val="clear"/>
          <w:rtl w:val="0"/>
        </w:rPr>
        <w:t xml:space="preserve">Aetna PPO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Rule="auto"/>
        <w:rPr>
          <w:b w:val="1"/>
          <w:color w:val="3f4a49"/>
          <w:sz w:val="18"/>
          <w:szCs w:val="18"/>
          <w:shd w:fill="fafafa" w:val="clear"/>
        </w:rPr>
      </w:pPr>
      <w:r w:rsidDel="00000000" w:rsidR="00000000" w:rsidRPr="00000000">
        <w:rPr>
          <w:b w:val="1"/>
          <w:color w:val="3f4a49"/>
          <w:sz w:val="18"/>
          <w:szCs w:val="18"/>
          <w:shd w:fill="fafafa" w:val="clear"/>
          <w:rtl w:val="0"/>
        </w:rPr>
        <w:t xml:space="preserve">Cigna PPO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Rule="auto"/>
        <w:rPr>
          <w:b w:val="1"/>
          <w:color w:val="3f4a49"/>
          <w:sz w:val="18"/>
          <w:szCs w:val="18"/>
          <w:shd w:fill="fafafa" w:val="clear"/>
        </w:rPr>
      </w:pPr>
      <w:r w:rsidDel="00000000" w:rsidR="00000000" w:rsidRPr="00000000">
        <w:rPr>
          <w:b w:val="1"/>
          <w:color w:val="3f4a49"/>
          <w:sz w:val="18"/>
          <w:szCs w:val="18"/>
          <w:shd w:fill="fafafa" w:val="clear"/>
          <w:rtl w:val="0"/>
        </w:rPr>
        <w:t xml:space="preserve">Blue Cross Community Health Plan (Medicaid)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Rule="auto"/>
        <w:rPr>
          <w:b w:val="1"/>
          <w:color w:val="3f4a49"/>
          <w:sz w:val="18"/>
          <w:szCs w:val="18"/>
          <w:shd w:fill="fafafa" w:val="clear"/>
        </w:rPr>
      </w:pPr>
      <w:r w:rsidDel="00000000" w:rsidR="00000000" w:rsidRPr="00000000">
        <w:rPr>
          <w:b w:val="1"/>
          <w:color w:val="3f4a49"/>
          <w:sz w:val="18"/>
          <w:szCs w:val="18"/>
          <w:shd w:fill="fafafa" w:val="clear"/>
          <w:rtl w:val="0"/>
        </w:rPr>
        <w:t xml:space="preserve">Aetna Better Health of Illinois (Medicaid)</w:t>
      </w:r>
    </w:p>
    <w:p w:rsidR="00000000" w:rsidDel="00000000" w:rsidP="00000000" w:rsidRDefault="00000000" w:rsidRPr="00000000" w14:paraId="00000028">
      <w:pPr>
        <w:shd w:fill="ffffff" w:val="clear"/>
        <w:spacing w:before="240" w:lineRule="auto"/>
        <w:rPr>
          <w:b w:val="1"/>
          <w:color w:val="3f4a49"/>
          <w:sz w:val="18"/>
          <w:szCs w:val="18"/>
          <w:shd w:fill="fafafa" w:val="clear"/>
        </w:rPr>
      </w:pPr>
      <w:r w:rsidDel="00000000" w:rsidR="00000000" w:rsidRPr="00000000">
        <w:rPr>
          <w:b w:val="1"/>
          <w:color w:val="3f4a49"/>
          <w:sz w:val="18"/>
          <w:szCs w:val="18"/>
          <w:shd w:fill="fafafa" w:val="clear"/>
          <w:rtl w:val="0"/>
        </w:rPr>
        <w:t xml:space="preserve">Meridian (Medicaid)</w:t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80" w:before="180" w:lineRule="auto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6)Sliding scale:</w:t>
      </w:r>
    </w:p>
    <w:p w:rsidR="00000000" w:rsidDel="00000000" w:rsidP="00000000" w:rsidRDefault="00000000" w:rsidRPr="00000000" w14:paraId="0000002D">
      <w:pPr>
        <w:shd w:fill="ffffff" w:val="clear"/>
        <w:spacing w:after="180" w:before="18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Salman, at InnerVoice who can see clients for a low sliding scale fee, $25-$50.</w:t>
      </w:r>
    </w:p>
    <w:p w:rsidR="00000000" w:rsidDel="00000000" w:rsidP="00000000" w:rsidRDefault="00000000" w:rsidRPr="00000000" w14:paraId="0000002E">
      <w:pPr>
        <w:shd w:fill="ffffff" w:val="clear"/>
        <w:spacing w:after="180" w:before="180" w:lineRule="auto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If that would be helpful, we can be reached through our website and our Client Care Coordinator will facilitate the process.</w:t>
      </w:r>
    </w:p>
    <w:p w:rsidR="00000000" w:rsidDel="00000000" w:rsidP="00000000" w:rsidRDefault="00000000" w:rsidRPr="00000000" w14:paraId="0000002F">
      <w:pPr>
        <w:shd w:fill="ffffff" w:val="clear"/>
        <w:spacing w:after="180" w:before="180" w:lineRule="auto"/>
        <w:rPr>
          <w:color w:val="0069a6"/>
          <w:sz w:val="18"/>
          <w:szCs w:val="18"/>
          <w:u w:val="single"/>
        </w:rPr>
      </w:pPr>
      <w:hyperlink r:id="rId11">
        <w:r w:rsidDel="00000000" w:rsidR="00000000" w:rsidRPr="00000000">
          <w:rPr>
            <w:color w:val="0069a6"/>
            <w:sz w:val="18"/>
            <w:szCs w:val="18"/>
            <w:u w:val="single"/>
            <w:rtl w:val="0"/>
          </w:rPr>
          <w:t xml:space="preserve">https://innervoicepc.com/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80" w:before="180" w:lineRule="auto"/>
        <w:rPr>
          <w:color w:val="0069a6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80" w:before="1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7)Spectrum Behavioral Health</w:t>
      </w:r>
    </w:p>
    <w:p w:rsidR="00000000" w:rsidDel="00000000" w:rsidP="00000000" w:rsidRDefault="00000000" w:rsidRPr="00000000" w14:paraId="00000032">
      <w:pPr>
        <w:shd w:fill="ffffff" w:val="clear"/>
        <w:spacing w:after="180" w:before="1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Muslim counselors and psychiatrists available</w:t>
      </w:r>
    </w:p>
    <w:p w:rsidR="00000000" w:rsidDel="00000000" w:rsidP="00000000" w:rsidRDefault="00000000" w:rsidRPr="00000000" w14:paraId="00000033">
      <w:pPr>
        <w:shd w:fill="ffffff" w:val="clear"/>
        <w:spacing w:after="180" w:before="1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Lenox and Hinsdale</w:t>
      </w:r>
    </w:p>
    <w:p w:rsidR="00000000" w:rsidDel="00000000" w:rsidP="00000000" w:rsidRDefault="00000000" w:rsidRPr="00000000" w14:paraId="00000034">
      <w:pPr>
        <w:shd w:fill="ffffff" w:val="clear"/>
        <w:spacing w:after="180" w:before="180" w:lineRule="auto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https://spectrumbehavioralhealth.org/about/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80" w:before="1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 network with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42474c"/>
          <w:sz w:val="24"/>
          <w:szCs w:val="24"/>
          <w:rtl w:val="0"/>
        </w:rPr>
        <w:t xml:space="preserve">BCBS-PPO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42474c"/>
          <w:sz w:val="24"/>
          <w:szCs w:val="24"/>
          <w:rtl w:val="0"/>
        </w:rPr>
        <w:t xml:space="preserve">Cigna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42474c"/>
          <w:sz w:val="24"/>
          <w:szCs w:val="24"/>
          <w:rtl w:val="0"/>
        </w:rPr>
        <w:t xml:space="preserve">Aetna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hd w:fill="ffffff" w:val="clear"/>
        <w:spacing w:after="36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42474c"/>
          <w:sz w:val="24"/>
          <w:szCs w:val="24"/>
          <w:rtl w:val="0"/>
        </w:rPr>
        <w:t xml:space="preserve">Medicare</w:t>
      </w:r>
    </w:p>
    <w:p w:rsidR="00000000" w:rsidDel="00000000" w:rsidP="00000000" w:rsidRDefault="00000000" w:rsidRPr="00000000" w14:paraId="0000003A">
      <w:pPr>
        <w:shd w:fill="ffffff" w:val="clear"/>
        <w:spacing w:after="180" w:before="1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80" w:before="180" w:lineRule="auto"/>
        <w:rPr>
          <w:color w:val="0069a6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80" w:before="180" w:lineRule="auto"/>
        <w:rPr>
          <w:b w:val="1"/>
          <w:color w:val="0069a6"/>
          <w:sz w:val="34"/>
          <w:szCs w:val="34"/>
        </w:rPr>
      </w:pPr>
      <w:r w:rsidDel="00000000" w:rsidR="00000000" w:rsidRPr="00000000">
        <w:rPr>
          <w:b w:val="1"/>
          <w:color w:val="0069a6"/>
          <w:sz w:val="34"/>
          <w:szCs w:val="34"/>
          <w:rtl w:val="0"/>
        </w:rPr>
        <w:t xml:space="preserve">Muslim crisis line</w:t>
      </w:r>
    </w:p>
    <w:p w:rsidR="00000000" w:rsidDel="00000000" w:rsidP="00000000" w:rsidRDefault="00000000" w:rsidRPr="00000000" w14:paraId="0000003D">
      <w:pPr>
        <w:shd w:fill="ffffff" w:val="clear"/>
        <w:spacing w:after="180" w:before="180" w:lineRule="auto"/>
        <w:rPr>
          <w:color w:val="0069a6"/>
          <w:sz w:val="34"/>
          <w:szCs w:val="34"/>
          <w:u w:val="single"/>
        </w:rPr>
      </w:pPr>
      <w:r w:rsidDel="00000000" w:rsidR="00000000" w:rsidRPr="00000000">
        <w:rPr>
          <w:color w:val="0069a6"/>
          <w:sz w:val="34"/>
          <w:szCs w:val="34"/>
          <w:u w:val="single"/>
          <w:rtl w:val="0"/>
        </w:rPr>
        <w:t xml:space="preserve">Neseeha: text line </w:t>
      </w:r>
    </w:p>
    <w:p w:rsidR="00000000" w:rsidDel="00000000" w:rsidP="00000000" w:rsidRDefault="00000000" w:rsidRPr="00000000" w14:paraId="0000003E">
      <w:pPr>
        <w:shd w:fill="ffffff" w:val="clear"/>
        <w:spacing w:after="180" w:before="180" w:lineRule="auto"/>
        <w:rPr>
          <w:color w:val="0069a6"/>
          <w:sz w:val="34"/>
          <w:szCs w:val="34"/>
          <w:u w:val="single"/>
        </w:rPr>
      </w:pPr>
      <w:r w:rsidDel="00000000" w:rsidR="00000000" w:rsidRPr="00000000">
        <w:rPr>
          <w:color w:val="0069a6"/>
          <w:sz w:val="34"/>
          <w:szCs w:val="34"/>
          <w:u w:val="single"/>
          <w:rtl w:val="0"/>
        </w:rPr>
        <w:t xml:space="preserve">Helpline: 866-627-3342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42474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nervoicepc.com/" TargetMode="External"/><Relationship Id="rId10" Type="http://schemas.openxmlformats.org/officeDocument/2006/relationships/hyperlink" Target="http://www.thepsychologycenter.biz" TargetMode="External"/><Relationship Id="rId12" Type="http://schemas.openxmlformats.org/officeDocument/2006/relationships/hyperlink" Target="https://spectrumbehavioralhealth.org/about/" TargetMode="External"/><Relationship Id="rId9" Type="http://schemas.openxmlformats.org/officeDocument/2006/relationships/hyperlink" Target="http://www.stonecatcherscounseling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projecttaqwa.org/" TargetMode="External"/><Relationship Id="rId7" Type="http://schemas.openxmlformats.org/officeDocument/2006/relationships/hyperlink" Target="https://innervoicepc.com/our-team" TargetMode="External"/><Relationship Id="rId8" Type="http://schemas.openxmlformats.org/officeDocument/2006/relationships/hyperlink" Target="http://www.indigotherap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